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87" w:rsidRDefault="001D4F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87" w:rsidRDefault="00DB3C24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 _________</w:t>
      </w:r>
      <w:proofErr w:type="gramStart"/>
      <w:r w:rsidR="001D4F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BA3F87" w:rsidRDefault="001D4F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возмездном оказании услуг</w:t>
      </w:r>
    </w:p>
    <w:p w:rsidR="00BA3F87" w:rsidRDefault="001D4F37">
      <w:pPr>
        <w:pStyle w:val="1"/>
        <w:spacing w:line="240" w:lineRule="auto"/>
        <w:jc w:val="center"/>
        <w:rPr>
          <w:b/>
        </w:rPr>
      </w:pPr>
      <w:r>
        <w:rPr>
          <w:b/>
        </w:rPr>
        <w:t xml:space="preserve">по проведению  обязательных </w:t>
      </w:r>
      <w:r>
        <w:rPr>
          <w:b/>
          <w:bCs/>
        </w:rPr>
        <w:t>психиатрических освидетельствований</w:t>
      </w:r>
      <w:r>
        <w:rPr>
          <w:b/>
        </w:rPr>
        <w:t xml:space="preserve"> </w:t>
      </w:r>
    </w:p>
    <w:p w:rsidR="00BA3F87" w:rsidRDefault="001D4F37">
      <w:pPr>
        <w:pStyle w:val="1"/>
        <w:spacing w:line="240" w:lineRule="auto"/>
        <w:jc w:val="center"/>
        <w:rPr>
          <w:b/>
        </w:rPr>
      </w:pPr>
      <w:r>
        <w:rPr>
          <w:b/>
        </w:rPr>
        <w:t xml:space="preserve">работников </w:t>
      </w:r>
    </w:p>
    <w:p w:rsidR="00BA3F87" w:rsidRDefault="00BA3F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87" w:rsidRDefault="00BA3F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87" w:rsidRDefault="001D4F37">
      <w:pPr>
        <w:pStyle w:val="a9"/>
        <w:spacing w:line="276" w:lineRule="auto"/>
        <w:jc w:val="left"/>
        <w:rPr>
          <w:i/>
          <w:szCs w:val="24"/>
        </w:rPr>
      </w:pPr>
      <w:r>
        <w:rPr>
          <w:szCs w:val="24"/>
        </w:rPr>
        <w:t>г. Барнау</w:t>
      </w:r>
      <w:r w:rsidR="00DB3C24">
        <w:rPr>
          <w:szCs w:val="24"/>
        </w:rPr>
        <w:t>л</w:t>
      </w:r>
      <w:r w:rsidR="00DB3C24">
        <w:rPr>
          <w:szCs w:val="24"/>
        </w:rPr>
        <w:tab/>
      </w:r>
      <w:r w:rsidR="00DB3C24">
        <w:rPr>
          <w:szCs w:val="24"/>
        </w:rPr>
        <w:tab/>
      </w:r>
      <w:r w:rsidR="00DB3C24">
        <w:rPr>
          <w:szCs w:val="24"/>
        </w:rPr>
        <w:tab/>
      </w:r>
      <w:r w:rsidR="00DB3C24">
        <w:rPr>
          <w:szCs w:val="24"/>
        </w:rPr>
        <w:tab/>
      </w:r>
      <w:r w:rsidR="00DB3C24">
        <w:rPr>
          <w:szCs w:val="24"/>
        </w:rPr>
        <w:tab/>
      </w:r>
      <w:r w:rsidR="00DB3C24">
        <w:rPr>
          <w:szCs w:val="24"/>
        </w:rPr>
        <w:tab/>
      </w:r>
      <w:r w:rsidR="00DB3C24">
        <w:rPr>
          <w:szCs w:val="24"/>
        </w:rPr>
        <w:tab/>
        <w:t xml:space="preserve">                  «  » _________</w:t>
      </w:r>
      <w:r w:rsidR="00F56B99">
        <w:rPr>
          <w:szCs w:val="24"/>
        </w:rPr>
        <w:t xml:space="preserve"> </w:t>
      </w:r>
      <w:r>
        <w:rPr>
          <w:szCs w:val="24"/>
        </w:rPr>
        <w:t>20</w:t>
      </w:r>
      <w:r w:rsidR="00DB3C24">
        <w:rPr>
          <w:szCs w:val="24"/>
        </w:rPr>
        <w:t>22</w:t>
      </w:r>
      <w:r>
        <w:rPr>
          <w:szCs w:val="24"/>
        </w:rPr>
        <w:t>г.</w:t>
      </w:r>
    </w:p>
    <w:p w:rsidR="00BA3F87" w:rsidRDefault="00DB3C24">
      <w:pPr>
        <w:pStyle w:val="1"/>
        <w:spacing w:line="240" w:lineRule="auto"/>
        <w:ind w:firstLine="567"/>
        <w:jc w:val="both"/>
      </w:pPr>
      <w:r>
        <w:rPr>
          <w:rStyle w:val="2"/>
          <w:b/>
          <w:kern w:val="2"/>
          <w:sz w:val="22"/>
          <w:szCs w:val="22"/>
        </w:rPr>
        <w:t>________________</w:t>
      </w:r>
      <w:r w:rsidR="001D4F37">
        <w:rPr>
          <w:rStyle w:val="2"/>
          <w:kern w:val="2"/>
          <w:sz w:val="22"/>
          <w:szCs w:val="22"/>
        </w:rPr>
        <w:t>,именуемое в дальнейшем «</w:t>
      </w:r>
      <w:proofErr w:type="spellStart"/>
      <w:r w:rsidR="001D4F37">
        <w:rPr>
          <w:rStyle w:val="2"/>
          <w:kern w:val="2"/>
          <w:sz w:val="22"/>
          <w:szCs w:val="22"/>
        </w:rPr>
        <w:t>Заказчик</w:t>
      </w:r>
      <w:proofErr w:type="gramStart"/>
      <w:r w:rsidR="001D4F37">
        <w:rPr>
          <w:rStyle w:val="2"/>
          <w:kern w:val="2"/>
          <w:sz w:val="22"/>
          <w:szCs w:val="22"/>
        </w:rPr>
        <w:t>»</w:t>
      </w:r>
      <w:r w:rsidR="00F56B99">
        <w:rPr>
          <w:kern w:val="2"/>
        </w:rPr>
        <w:t>в</w:t>
      </w:r>
      <w:proofErr w:type="spellEnd"/>
      <w:proofErr w:type="gramEnd"/>
      <w:r w:rsidR="00F56B99">
        <w:rPr>
          <w:kern w:val="2"/>
        </w:rPr>
        <w:t xml:space="preserve"> лице </w:t>
      </w:r>
      <w:r>
        <w:rPr>
          <w:rStyle w:val="2"/>
          <w:kern w:val="2"/>
          <w:sz w:val="22"/>
          <w:szCs w:val="22"/>
        </w:rPr>
        <w:t>_________________</w:t>
      </w:r>
      <w:r w:rsidR="001D4F37">
        <w:rPr>
          <w:rStyle w:val="2"/>
          <w:kern w:val="2"/>
          <w:sz w:val="22"/>
          <w:szCs w:val="22"/>
        </w:rPr>
        <w:t xml:space="preserve"> </w:t>
      </w:r>
      <w:r w:rsidR="001D4F37">
        <w:rPr>
          <w:rStyle w:val="2"/>
          <w:color w:val="000000"/>
          <w:kern w:val="2"/>
          <w:sz w:val="22"/>
          <w:szCs w:val="22"/>
        </w:rPr>
        <w:t>,</w:t>
      </w:r>
      <w:r w:rsidR="001D4F37">
        <w:rPr>
          <w:rStyle w:val="2"/>
          <w:kern w:val="2"/>
          <w:sz w:val="22"/>
          <w:szCs w:val="22"/>
        </w:rPr>
        <w:t xml:space="preserve"> </w:t>
      </w:r>
      <w:r w:rsidR="00F56B99">
        <w:rPr>
          <w:rStyle w:val="2"/>
          <w:kern w:val="2"/>
          <w:sz w:val="22"/>
          <w:szCs w:val="22"/>
        </w:rPr>
        <w:t>действую</w:t>
      </w:r>
      <w:r>
        <w:rPr>
          <w:rStyle w:val="2"/>
          <w:kern w:val="2"/>
          <w:sz w:val="22"/>
          <w:szCs w:val="22"/>
        </w:rPr>
        <w:t>щего на основании ______________________</w:t>
      </w:r>
      <w:r w:rsidR="001D4F37">
        <w:rPr>
          <w:kern w:val="2"/>
        </w:rPr>
        <w:t xml:space="preserve">, с одной стороны, </w:t>
      </w:r>
      <w:r w:rsidR="001D4F37">
        <w:rPr>
          <w:color w:val="000000"/>
          <w:kern w:val="2"/>
        </w:rPr>
        <w:t xml:space="preserve">и </w:t>
      </w:r>
    </w:p>
    <w:p w:rsidR="00BA3F87" w:rsidRDefault="001D4F37">
      <w:pPr>
        <w:pStyle w:val="1"/>
        <w:spacing w:line="240" w:lineRule="auto"/>
        <w:jc w:val="both"/>
      </w:pPr>
      <w:proofErr w:type="gramStart"/>
      <w:r>
        <w:rPr>
          <w:rFonts w:eastAsia="SimSun"/>
          <w:b/>
          <w:bCs/>
          <w:kern w:val="2"/>
        </w:rPr>
        <w:t>Общество с ограниченной ответственностью  «Исида» (ООО «Исида» Медицинский центр)</w:t>
      </w:r>
      <w:r>
        <w:rPr>
          <w:rFonts w:eastAsia="SimSun"/>
          <w:kern w:val="2"/>
        </w:rPr>
        <w:t xml:space="preserve">, именуемое в дальнейшем «Исполнитель», в лице генерального директора </w:t>
      </w:r>
      <w:proofErr w:type="spellStart"/>
      <w:r>
        <w:rPr>
          <w:rFonts w:eastAsia="SimSun"/>
          <w:kern w:val="2"/>
        </w:rPr>
        <w:t>Восканян</w:t>
      </w:r>
      <w:proofErr w:type="spellEnd"/>
      <w:r>
        <w:rPr>
          <w:rFonts w:eastAsia="SimSun"/>
          <w:kern w:val="2"/>
        </w:rPr>
        <w:t xml:space="preserve"> Лили </w:t>
      </w:r>
      <w:proofErr w:type="spellStart"/>
      <w:r>
        <w:rPr>
          <w:rFonts w:eastAsia="SimSun"/>
          <w:kern w:val="2"/>
        </w:rPr>
        <w:t>Размиковны</w:t>
      </w:r>
      <w:proofErr w:type="spellEnd"/>
      <w:r>
        <w:rPr>
          <w:rFonts w:eastAsia="SimSun"/>
          <w:kern w:val="2"/>
        </w:rPr>
        <w:t>, действующего на основании Устава</w:t>
      </w:r>
      <w:r>
        <w:rPr>
          <w:color w:val="000000"/>
          <w:kern w:val="2"/>
        </w:rPr>
        <w:t xml:space="preserve"> и имеющего </w:t>
      </w:r>
      <w:r>
        <w:t xml:space="preserve">лицензию на право осуществления медицинской деятельности </w:t>
      </w:r>
      <w:r w:rsidR="00DB3C24">
        <w:rPr>
          <w:color w:val="000000"/>
          <w:kern w:val="2"/>
          <w:sz w:val="20"/>
          <w:szCs w:val="20"/>
          <w:shd w:val="clear" w:color="auto" w:fill="FFFFFF"/>
        </w:rPr>
        <w:t xml:space="preserve">ЛО- 22-01-005830 от 25.12.2020 </w:t>
      </w:r>
      <w:r>
        <w:rPr>
          <w:color w:val="000000"/>
          <w:kern w:val="2"/>
        </w:rPr>
        <w:t>г именуемое в дальнейшем «Исполнитель» с другой стороны, совместно именуемые Стороны, заключили настоящий договор о нижеследующем:</w:t>
      </w:r>
      <w:proofErr w:type="gramEnd"/>
    </w:p>
    <w:p w:rsidR="00BA3F87" w:rsidRDefault="00BA3F87">
      <w:pPr>
        <w:pStyle w:val="1"/>
        <w:rPr>
          <w:b/>
        </w:rPr>
      </w:pPr>
    </w:p>
    <w:p w:rsidR="00BA3F87" w:rsidRDefault="001D4F37">
      <w:pPr>
        <w:pStyle w:val="1"/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ПРЕДМЕТ ДОГОВОРА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Исполнитель  принимает на себя обязательства по предоставлению обязательных </w:t>
      </w:r>
      <w:r>
        <w:rPr>
          <w:bCs/>
        </w:rPr>
        <w:t xml:space="preserve">психиатрических освидетельствований </w:t>
      </w:r>
      <w:r>
        <w:t xml:space="preserve"> работников Заказчика.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Численность обслуживаемых работников Заказчика определяется в п.2.1 настоящего Договора.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Перечень и стоимость медицинских услуг, оказываемых Заказчику, в соответствии с лицензией Исполнителя, содержатся в Приложении №1,  которое является неотъемлемой частью настоящего Договора.</w:t>
      </w:r>
    </w:p>
    <w:p w:rsidR="00BA3F87" w:rsidRDefault="00BA3F87">
      <w:pPr>
        <w:pStyle w:val="1"/>
        <w:tabs>
          <w:tab w:val="left" w:pos="900"/>
        </w:tabs>
        <w:rPr>
          <w:b/>
        </w:rPr>
      </w:pPr>
    </w:p>
    <w:p w:rsidR="00BA3F87" w:rsidRDefault="001D4F37">
      <w:pPr>
        <w:pStyle w:val="1"/>
        <w:numPr>
          <w:ilvl w:val="0"/>
          <w:numId w:val="1"/>
        </w:numPr>
        <w:tabs>
          <w:tab w:val="left" w:pos="900"/>
          <w:tab w:val="left" w:pos="3402"/>
        </w:tabs>
        <w:ind w:left="0"/>
        <w:jc w:val="center"/>
        <w:rPr>
          <w:b/>
        </w:rPr>
      </w:pPr>
      <w:r>
        <w:rPr>
          <w:b/>
        </w:rPr>
        <w:t>ОБЯЗАННОСТИ СТОРОН</w:t>
      </w:r>
    </w:p>
    <w:p w:rsidR="00BA3F87" w:rsidRDefault="001D4F37">
      <w:pPr>
        <w:pStyle w:val="af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>
        <w:t>Заказчик поручает, а Исполн</w:t>
      </w:r>
      <w:r w:rsidR="00DB3C24">
        <w:t>итель обязуется провести в  2022</w:t>
      </w:r>
      <w:r>
        <w:t xml:space="preserve"> году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бязательные </w:t>
      </w:r>
      <w:r>
        <w:rPr>
          <w:bCs/>
        </w:rPr>
        <w:t xml:space="preserve">психиатрические освидетельствования </w:t>
      </w:r>
      <w:r>
        <w:t xml:space="preserve">работников Заказчика,  подверженных воздействию источников повышенной опасности (с влиянием вредных веществ и неблагоприятных производственных факторов), а также работающих в условиях повышенной опасности, в соответствии </w:t>
      </w:r>
      <w:r>
        <w:rPr>
          <w:lang w:val="en-US"/>
        </w:rPr>
        <w:t>c</w:t>
      </w:r>
      <w:r>
        <w:t xml:space="preserve">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</w:t>
      </w:r>
      <w:proofErr w:type="gramStart"/>
      <w:r>
        <w:t>г.  №377 "О реализации Закона Российской Федерации "О психиатрической помощи и гарантиях прав граждан при её оказании" и Правилами прохождения о</w:t>
      </w:r>
      <w:r>
        <w:rPr>
          <w:bCs/>
        </w:rPr>
        <w:t xml:space="preserve">бязательного психиатрического освидетельствования </w:t>
      </w:r>
      <w:r>
        <w:t>работниками, утв. Постановлением Правительства РФ от  23.09.2002г.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</w:t>
      </w:r>
      <w:proofErr w:type="gramEnd"/>
      <w:r>
        <w:t xml:space="preserve"> также </w:t>
      </w:r>
      <w:proofErr w:type="gramStart"/>
      <w:r>
        <w:t>работающими</w:t>
      </w:r>
      <w:proofErr w:type="gramEnd"/>
      <w:r>
        <w:t xml:space="preserve"> в условиях повышенной опасности».</w:t>
      </w:r>
    </w:p>
    <w:p w:rsidR="00BA3F87" w:rsidRDefault="001D4F37">
      <w:pPr>
        <w:pStyle w:val="af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 «Исполнитель» обязуется по заданию «Заказчика» оказывать следующие услуги: Обязательное п</w:t>
      </w:r>
      <w:r>
        <w:rPr>
          <w:bCs/>
        </w:rPr>
        <w:t xml:space="preserve">сихиатрические освидетельствование и </w:t>
      </w:r>
      <w:proofErr w:type="spellStart"/>
      <w:r>
        <w:rPr>
          <w:bCs/>
        </w:rPr>
        <w:t>энццефалографи</w:t>
      </w:r>
      <w:proofErr w:type="gramStart"/>
      <w:r>
        <w:rPr>
          <w:bCs/>
        </w:rPr>
        <w:t>я</w:t>
      </w:r>
      <w:proofErr w:type="spellEnd"/>
      <w:r>
        <w:rPr>
          <w:bCs/>
        </w:rPr>
        <w:t>(</w:t>
      </w:r>
      <w:proofErr w:type="gramEnd"/>
      <w:r>
        <w:rPr>
          <w:bCs/>
        </w:rPr>
        <w:t>ЭЭГ)</w:t>
      </w:r>
      <w:r>
        <w:t xml:space="preserve"> в соответствии со с</w:t>
      </w:r>
      <w:r>
        <w:rPr>
          <w:szCs w:val="28"/>
        </w:rPr>
        <w:t xml:space="preserve">писком, согласно Приложени№2 настоящего Договора, </w:t>
      </w:r>
      <w:r>
        <w:t xml:space="preserve"> и на основании Направления на психиатрическое освидетельствование, согласно установленного образца.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>
        <w:t>П</w:t>
      </w:r>
      <w:r>
        <w:rPr>
          <w:bCs/>
        </w:rPr>
        <w:t xml:space="preserve">сихиатрические освидетельствования </w:t>
      </w:r>
      <w:r>
        <w:t>работников Заказчика проводятся на территории Исполнителя.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>
        <w:t xml:space="preserve"> Заказчик обязан своевременно производить оплату за медицинские услуги, согласно условиям, указанным  в  п.3.1. настоящего Договора.</w:t>
      </w:r>
    </w:p>
    <w:p w:rsidR="00BA3F87" w:rsidRDefault="00BA3F87">
      <w:pPr>
        <w:pStyle w:val="1"/>
        <w:tabs>
          <w:tab w:val="left" w:pos="1276"/>
        </w:tabs>
        <w:ind w:left="540"/>
        <w:jc w:val="both"/>
      </w:pPr>
    </w:p>
    <w:p w:rsidR="00BA3F87" w:rsidRDefault="001D4F37">
      <w:pPr>
        <w:pStyle w:val="1"/>
        <w:numPr>
          <w:ilvl w:val="0"/>
          <w:numId w:val="1"/>
        </w:numPr>
        <w:tabs>
          <w:tab w:val="left" w:pos="900"/>
        </w:tabs>
        <w:ind w:left="0"/>
        <w:jc w:val="center"/>
        <w:rPr>
          <w:b/>
        </w:rPr>
      </w:pPr>
      <w:r>
        <w:rPr>
          <w:b/>
        </w:rPr>
        <w:t>СТОИМОСТЬ УСЛУГ И ПОРЯДОК РАСЧЕТОВ</w:t>
      </w:r>
    </w:p>
    <w:p w:rsidR="00BA3F87" w:rsidRDefault="001D4F37">
      <w:pPr>
        <w:pStyle w:val="ae"/>
        <w:numPr>
          <w:ilvl w:val="1"/>
          <w:numId w:val="1"/>
        </w:numPr>
        <w:tabs>
          <w:tab w:val="left" w:pos="906"/>
          <w:tab w:val="left" w:pos="993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 xml:space="preserve"> Перечень и стоимость оказываемых </w:t>
      </w:r>
      <w:r>
        <w:t xml:space="preserve">обязательных </w:t>
      </w:r>
      <w:r>
        <w:rPr>
          <w:bCs/>
        </w:rPr>
        <w:t xml:space="preserve">психиатрических освидетельствований  </w:t>
      </w:r>
      <w:r>
        <w:rPr>
          <w:szCs w:val="24"/>
        </w:rPr>
        <w:t xml:space="preserve">оговариваются в Приложении №1 к настоящему Договору. </w:t>
      </w:r>
    </w:p>
    <w:p w:rsidR="00BA3F87" w:rsidRDefault="001D4F37">
      <w:pPr>
        <w:pStyle w:val="ae"/>
        <w:numPr>
          <w:ilvl w:val="1"/>
          <w:numId w:val="1"/>
        </w:numPr>
        <w:tabs>
          <w:tab w:val="left" w:pos="906"/>
          <w:tab w:val="left" w:pos="993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lastRenderedPageBreak/>
        <w:t xml:space="preserve">Оплата производится Заказчиком в размере 100% на основании  выставленного Исполнителем счета, после подписания акта об оказании услуг в течение 5 (пяти) дней </w:t>
      </w:r>
      <w:proofErr w:type="gramStart"/>
      <w:r>
        <w:rPr>
          <w:szCs w:val="24"/>
        </w:rPr>
        <w:t>с даты подписания</w:t>
      </w:r>
      <w:proofErr w:type="gramEnd"/>
      <w:r>
        <w:rPr>
          <w:szCs w:val="24"/>
        </w:rPr>
        <w:t xml:space="preserve"> акта. Стоимость Услуг НДС не облагается согласно п.2 ст. 149 НК РФ.  </w:t>
      </w:r>
    </w:p>
    <w:p w:rsidR="00BA3F87" w:rsidRDefault="00BA3F87">
      <w:pPr>
        <w:pStyle w:val="ae"/>
        <w:spacing w:line="276" w:lineRule="auto"/>
        <w:ind w:left="540" w:firstLine="0"/>
        <w:rPr>
          <w:szCs w:val="24"/>
        </w:rPr>
      </w:pPr>
    </w:p>
    <w:p w:rsidR="00BA3F87" w:rsidRDefault="001D4F37">
      <w:pPr>
        <w:pStyle w:val="1"/>
        <w:numPr>
          <w:ilvl w:val="0"/>
          <w:numId w:val="1"/>
        </w:numPr>
        <w:tabs>
          <w:tab w:val="left" w:pos="0"/>
        </w:tabs>
        <w:ind w:left="0"/>
        <w:jc w:val="center"/>
        <w:rPr>
          <w:b/>
        </w:rPr>
      </w:pPr>
      <w:r>
        <w:rPr>
          <w:b/>
        </w:rPr>
        <w:t>УСЛОВИЯ И ПОРЯДОК ОКАЗАНИЯ УСЛУГ</w:t>
      </w:r>
    </w:p>
    <w:p w:rsidR="00BA3F87" w:rsidRDefault="001D4F37">
      <w:pPr>
        <w:pStyle w:val="1"/>
        <w:ind w:firstLine="360"/>
        <w:jc w:val="both"/>
      </w:pPr>
      <w:r>
        <w:t xml:space="preserve">4.1. Результат обязательных </w:t>
      </w:r>
      <w:r>
        <w:rPr>
          <w:bCs/>
        </w:rPr>
        <w:t xml:space="preserve">психиатрических освидетельствований </w:t>
      </w:r>
      <w:r>
        <w:t>работников оформляется согласно нормативным актам Федеральной службы по надзору в сфере защиты прав потребителей и благополучия человека.</w:t>
      </w:r>
    </w:p>
    <w:p w:rsidR="00BA3F87" w:rsidRDefault="001D4F37">
      <w:pPr>
        <w:pStyle w:val="1"/>
        <w:ind w:firstLine="360"/>
        <w:jc w:val="both"/>
      </w:pPr>
      <w:r>
        <w:t xml:space="preserve">4.2. Учет объема оказания медицинских услуг по проведению </w:t>
      </w:r>
      <w:r>
        <w:rPr>
          <w:bCs/>
        </w:rPr>
        <w:t xml:space="preserve">психиатрических освидетельствований </w:t>
      </w:r>
      <w:r>
        <w:t>работников Заказчика проводится на основании Акта об оказании услуг и соответствующей медицинской документации, установленного образца, в зависимости от получаемой медицинской услуги.</w:t>
      </w:r>
    </w:p>
    <w:p w:rsidR="00BA3F87" w:rsidRDefault="001D4F37">
      <w:pPr>
        <w:pStyle w:val="1"/>
        <w:ind w:left="1571"/>
        <w:jc w:val="both"/>
      </w:pPr>
      <w:r>
        <w:t xml:space="preserve">   </w:t>
      </w:r>
    </w:p>
    <w:p w:rsidR="00BA3F87" w:rsidRDefault="001D4F37">
      <w:pPr>
        <w:pStyle w:val="1"/>
        <w:numPr>
          <w:ilvl w:val="0"/>
          <w:numId w:val="1"/>
        </w:numPr>
        <w:tabs>
          <w:tab w:val="left" w:pos="0"/>
        </w:tabs>
        <w:ind w:left="0"/>
        <w:jc w:val="center"/>
        <w:rPr>
          <w:b/>
        </w:rPr>
      </w:pPr>
      <w:r>
        <w:rPr>
          <w:b/>
        </w:rPr>
        <w:t>ПРАВА И ОБЯЗАННОСТИ СТОРОН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>
        <w:t>Исполнитель обязан: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1571"/>
        </w:tabs>
        <w:ind w:left="0" w:firstLine="426"/>
        <w:jc w:val="both"/>
      </w:pPr>
      <w:r>
        <w:t>Своевременно и качественно оказывать медицинские услуги в соответствии с условиями настоящего Договора и в рамках действующего Законодательства РФ.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1134"/>
          <w:tab w:val="left" w:pos="1571"/>
        </w:tabs>
        <w:ind w:left="0" w:firstLine="426"/>
        <w:jc w:val="both"/>
      </w:pPr>
      <w:r>
        <w:t>Обеспечивать Заказчика информацией, включающей в себя сведения о месте оказания услуг, режиме работы, перечне медицинских услуг с указанием их стоимости, об условиях предоставления и получения этих услуг.</w:t>
      </w:r>
    </w:p>
    <w:p w:rsidR="00BA3F87" w:rsidRDefault="001D4F37">
      <w:pPr>
        <w:pStyle w:val="1"/>
        <w:widowControl w:val="0"/>
        <w:numPr>
          <w:ilvl w:val="2"/>
          <w:numId w:val="1"/>
        </w:numPr>
        <w:shd w:val="solid" w:color="FFFFFF" w:fill="auto"/>
        <w:tabs>
          <w:tab w:val="left" w:pos="284"/>
          <w:tab w:val="left" w:pos="567"/>
          <w:tab w:val="left" w:pos="993"/>
          <w:tab w:val="left" w:pos="1134"/>
          <w:tab w:val="left" w:pos="1571"/>
          <w:tab w:val="left" w:pos="1985"/>
        </w:tabs>
        <w:ind w:left="0" w:right="-2" w:firstLine="567"/>
        <w:jc w:val="both"/>
        <w:outlineLvl w:val="1"/>
      </w:pPr>
      <w:r>
        <w:t xml:space="preserve"> Обеспечивать выполнение принятых на себя обязательств по оказанию медицинских услуг силами собственных специалистов, либо привлечение специалистов по договору с другими учреждениями.</w:t>
      </w:r>
    </w:p>
    <w:p w:rsidR="00BA3F87" w:rsidRDefault="001D4F37">
      <w:pPr>
        <w:pStyle w:val="1"/>
        <w:widowControl w:val="0"/>
        <w:numPr>
          <w:ilvl w:val="2"/>
          <w:numId w:val="1"/>
        </w:numPr>
        <w:shd w:val="solid" w:color="FFFFFF" w:fill="auto"/>
        <w:tabs>
          <w:tab w:val="left" w:pos="284"/>
          <w:tab w:val="left" w:pos="567"/>
          <w:tab w:val="left" w:pos="993"/>
          <w:tab w:val="left" w:pos="1134"/>
          <w:tab w:val="left" w:pos="1571"/>
          <w:tab w:val="left" w:pos="1985"/>
        </w:tabs>
        <w:ind w:left="0" w:right="-2" w:firstLine="567"/>
        <w:jc w:val="both"/>
        <w:outlineLvl w:val="1"/>
      </w:pPr>
      <w:r>
        <w:t xml:space="preserve"> Каждому  работнику, прошедшему </w:t>
      </w:r>
      <w:r>
        <w:rPr>
          <w:szCs w:val="28"/>
        </w:rPr>
        <w:t>психиатрическое освидетельствование</w:t>
      </w:r>
      <w:r>
        <w:t xml:space="preserve">, оформить соответствующие записи в медицинской карте амбулаторного больного (учетная </w:t>
      </w:r>
      <w:hyperlink r:id="rId6">
        <w:r>
          <w:rPr>
            <w:rStyle w:val="ListLabel1"/>
          </w:rPr>
          <w:t>форма №025/у-04</w:t>
        </w:r>
      </w:hyperlink>
      <w:r>
        <w:t xml:space="preserve">, утвержденная Приказом Министерства здравоохранения и социального развития России от 22.11.2004г. №255). 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567"/>
          <w:tab w:val="left" w:pos="1134"/>
          <w:tab w:val="left" w:pos="1571"/>
          <w:tab w:val="left" w:pos="1985"/>
        </w:tabs>
        <w:ind w:left="0" w:firstLine="567"/>
        <w:jc w:val="both"/>
        <w:outlineLvl w:val="1"/>
      </w:pPr>
      <w:r>
        <w:t xml:space="preserve"> </w:t>
      </w:r>
      <w:proofErr w:type="gramStart"/>
      <w:r>
        <w:t xml:space="preserve">Предоставить по результатам проведенных </w:t>
      </w:r>
      <w:r>
        <w:rPr>
          <w:bCs/>
        </w:rPr>
        <w:t xml:space="preserve">психиатрических освидетельствований </w:t>
      </w:r>
      <w:r>
        <w:t>работников Заказчика,  предусмотренных п.2.1 настоящего Договора, Решение/ Заключение комиссии   о проведенном освидетельствовании, подписанное председателем медицинской комиссии и двумя членами комиссии с указанием фамилии и инициалов и заверенное печатью Исполнителя, проводившего освидетельствование  (оформленные в двух экземплярах, один из которых по результатам проведения освидетельствования незамедлительно после завершения выдается на руки лицу, завершившему прохождение освидетельствования, а</w:t>
      </w:r>
      <w:proofErr w:type="gramEnd"/>
      <w:r>
        <w:t xml:space="preserve"> второй приобщается к медицинской карте амбулаторного больного). 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567"/>
          <w:tab w:val="left" w:pos="1134"/>
          <w:tab w:val="left" w:pos="1571"/>
          <w:tab w:val="left" w:pos="1985"/>
        </w:tabs>
        <w:ind w:left="0" w:firstLine="567"/>
        <w:jc w:val="both"/>
        <w:outlineLvl w:val="1"/>
      </w:pPr>
      <w:r>
        <w:t xml:space="preserve"> </w:t>
      </w:r>
      <w:proofErr w:type="gramStart"/>
      <w:r>
        <w:t>В Решении/ Заключении комиссии о проведенном освидетельствовании указываются: дата выдачи Решения/ Заключения комиссии и ; фамилия, имя, отчество, дата рождения, пол работника; наименование работодателя; наименование должности (профессии) или вида работы; наименование вредного производственного фактора (-</w:t>
      </w:r>
      <w:proofErr w:type="spellStart"/>
      <w:r>
        <w:t>ов</w:t>
      </w:r>
      <w:proofErr w:type="spellEnd"/>
      <w:r>
        <w:t>) и (или) вида работы; результат освидетельствования (медицинские противопоказания выявлены, не выявлены).</w:t>
      </w:r>
      <w:proofErr w:type="gramEnd"/>
    </w:p>
    <w:p w:rsidR="00BA3F87" w:rsidRDefault="001D4F37">
      <w:pPr>
        <w:pStyle w:val="af"/>
        <w:numPr>
          <w:ilvl w:val="1"/>
          <w:numId w:val="1"/>
        </w:numPr>
        <w:tabs>
          <w:tab w:val="left" w:pos="4046"/>
        </w:tabs>
        <w:ind w:left="993" w:hanging="567"/>
        <w:jc w:val="both"/>
      </w:pPr>
      <w:r>
        <w:t>Исполнитель имеет право: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>
        <w:t>Приостановить оказание медицинских услуг Заказчику в случае нарушения Заказчиком любого из условий настоящего Договора.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>
        <w:t>Заказчик обязуется: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>
        <w:t>Оплачивать работу Исполнителя в сроки, установленные настоящим Договором.</w:t>
      </w:r>
    </w:p>
    <w:p w:rsidR="00BA3F87" w:rsidRDefault="001D4F37">
      <w:pPr>
        <w:pStyle w:val="1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>
        <w:t>Заказчик имеет право:</w:t>
      </w:r>
    </w:p>
    <w:p w:rsidR="00BA3F87" w:rsidRDefault="001D4F37">
      <w:pPr>
        <w:pStyle w:val="1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>
        <w:t>В предусмотренных действующим законодательством РФ случаях, получать в доступной форме информацию о состоянии здоровья, степени подверженности факторам профессионального риска своих работников.</w:t>
      </w:r>
    </w:p>
    <w:p w:rsidR="00BA3F87" w:rsidRDefault="00BA3F87">
      <w:pPr>
        <w:pStyle w:val="ae"/>
        <w:spacing w:line="276" w:lineRule="auto"/>
        <w:rPr>
          <w:szCs w:val="24"/>
        </w:rPr>
      </w:pPr>
    </w:p>
    <w:p w:rsidR="00BA3F87" w:rsidRDefault="001D4F37">
      <w:pPr>
        <w:pStyle w:val="ae"/>
        <w:numPr>
          <w:ilvl w:val="0"/>
          <w:numId w:val="1"/>
        </w:numPr>
        <w:spacing w:line="276" w:lineRule="auto"/>
        <w:ind w:left="-142" w:firstLine="142"/>
        <w:jc w:val="center"/>
        <w:rPr>
          <w:b/>
          <w:szCs w:val="24"/>
        </w:rPr>
      </w:pPr>
      <w:r>
        <w:rPr>
          <w:b/>
          <w:szCs w:val="24"/>
        </w:rPr>
        <w:t>КОНФИДЕНЦИАЛЬНОСТЬ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lastRenderedPageBreak/>
        <w:t>Исполнитель обязуется хранить в тайне информацию о состоянии здоровья работника Заказчика, диагнозе его заболевания и иные сведения, полученные при его обследовании (врачебная тайна).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>С согласия работника Заказчика или его представителя допускается передача сведений, составляющих врачебную тайну другим медицинским работникам, в том числе не являющимся работниками Исполнителя, в интересах обследования работника Заказчика.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>Информация, содержащаяся в медицинских документах работника Заказчика, составляет врачебную тайну и может предоставляться без согласия Заказчика и работника Заказчика, только в случае прямо предусмотренных Законодательством РФ.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 xml:space="preserve">Отказ работника Заказчика от предоставления ему услуг в </w:t>
      </w:r>
      <w:r>
        <w:t xml:space="preserve">обязательных </w:t>
      </w:r>
      <w:r>
        <w:rPr>
          <w:bCs/>
        </w:rPr>
        <w:t xml:space="preserve">психиатрических освидетельствованиях </w:t>
      </w:r>
      <w:r>
        <w:rPr>
          <w:szCs w:val="24"/>
        </w:rPr>
        <w:t>с указанием возможных последствий оформляется записью в медицинской документации и подписывается Заказчиком или его представителем, а также медицинским работником Исполнителя. В случае отказа от подписания отказа от медицинских услуг, Исполнителем составляется а</w:t>
      </w:r>
      <w:proofErr w:type="gramStart"/>
      <w:r>
        <w:rPr>
          <w:szCs w:val="24"/>
        </w:rPr>
        <w:t>кт в пр</w:t>
      </w:r>
      <w:proofErr w:type="gramEnd"/>
      <w:r>
        <w:rPr>
          <w:szCs w:val="24"/>
        </w:rPr>
        <w:t xml:space="preserve">исутствии  работника Заказчика. </w:t>
      </w:r>
    </w:p>
    <w:p w:rsidR="00BA3F87" w:rsidRDefault="00BA3F87">
      <w:pPr>
        <w:pStyle w:val="ae"/>
        <w:spacing w:line="276" w:lineRule="auto"/>
        <w:ind w:left="906" w:firstLine="0"/>
        <w:rPr>
          <w:szCs w:val="24"/>
        </w:rPr>
      </w:pPr>
    </w:p>
    <w:p w:rsidR="00BA3F87" w:rsidRDefault="001D4F37">
      <w:pPr>
        <w:pStyle w:val="ae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ФОРС-МАЖОР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>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обстоятельства. При невозможности исполнения обязательств, в срок свыше двух месяцев, каждая из сторон имеет право расторгнуть настоящий Договор полностью или частично без обязательств по возмещению убытков.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>Сторона, которая не в состоянии выполнить свои обязательства в силу обстоятельств непреодолимой силы, незамедлительно информирует другую сторону о начале и прекращении действия. Несвоевременное уведомление о наступлении обстоятельств непреодолимой силы лишает соответствующую сторону права ссылаться на них, как на основании освобождения от ответственности за неисполнение обязательств по настоящему Договору. Документом, подтверждающим начало и прекращение действий обстоятельств непреодолимой силы, является справка, выдаваемая компетентными органами.</w:t>
      </w:r>
    </w:p>
    <w:p w:rsidR="00BA3F87" w:rsidRDefault="00BA3F87">
      <w:pPr>
        <w:pStyle w:val="ae"/>
        <w:tabs>
          <w:tab w:val="left" w:pos="900"/>
        </w:tabs>
        <w:ind w:firstLine="540"/>
        <w:rPr>
          <w:b/>
          <w:sz w:val="20"/>
        </w:rPr>
      </w:pPr>
    </w:p>
    <w:p w:rsidR="00BA3F87" w:rsidRDefault="001D4F37">
      <w:pPr>
        <w:pStyle w:val="ae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ПОРЯДОК РАССМОТРЕНИЯ СПОРОВ</w:t>
      </w:r>
    </w:p>
    <w:p w:rsidR="00BA3F87" w:rsidRDefault="001D4F37">
      <w:pPr>
        <w:pStyle w:val="ae"/>
        <w:numPr>
          <w:ilvl w:val="1"/>
          <w:numId w:val="1"/>
        </w:numPr>
        <w:spacing w:line="276" w:lineRule="auto"/>
        <w:ind w:left="0" w:firstLine="540"/>
        <w:rPr>
          <w:szCs w:val="24"/>
        </w:rPr>
      </w:pPr>
      <w:r>
        <w:rPr>
          <w:szCs w:val="24"/>
        </w:rPr>
        <w:t>Все споры и разногласия, вытекающие из исполнения настоящего Договора, Стороны будут решать путём переговоров. В случае невозможности решения возникающих споров и разногласий путем переговоров Сторон, передают их на рассмотрение в Арбитражный суд г. Барнаула  в соответствии с действующим законодательством РФ.</w:t>
      </w:r>
    </w:p>
    <w:p w:rsidR="00BA3F87" w:rsidRDefault="00BA3F87">
      <w:pPr>
        <w:pStyle w:val="ae"/>
        <w:ind w:left="540" w:firstLine="0"/>
        <w:rPr>
          <w:sz w:val="20"/>
        </w:rPr>
      </w:pPr>
    </w:p>
    <w:p w:rsidR="00BA3F87" w:rsidRDefault="001D4F37">
      <w:pPr>
        <w:pStyle w:val="ae"/>
        <w:numPr>
          <w:ilvl w:val="0"/>
          <w:numId w:val="1"/>
        </w:numPr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СРОК ДЕЙСТВИЯ ДОГОВОРА И ПОРЯДОК ЕГО РАСТОРЖЕНИЯ</w:t>
      </w:r>
    </w:p>
    <w:p w:rsidR="00BA3F87" w:rsidRDefault="001D4F37">
      <w:pPr>
        <w:pStyle w:val="ae"/>
        <w:tabs>
          <w:tab w:val="left" w:pos="0"/>
        </w:tabs>
        <w:spacing w:line="276" w:lineRule="auto"/>
        <w:ind w:firstLine="540"/>
      </w:pPr>
      <w:r>
        <w:rPr>
          <w:szCs w:val="24"/>
        </w:rPr>
        <w:t>9.1. Настоящий Договор вступает в силу с момента  его подписания обеими  Сто</w:t>
      </w:r>
      <w:r w:rsidR="00DB3C24">
        <w:rPr>
          <w:szCs w:val="24"/>
        </w:rPr>
        <w:t>ронами и действует до 31.12.2022</w:t>
      </w:r>
      <w:r>
        <w:rPr>
          <w:szCs w:val="24"/>
        </w:rPr>
        <w:t xml:space="preserve"> г</w:t>
      </w:r>
    </w:p>
    <w:p w:rsidR="00BA3F87" w:rsidRDefault="001D4F37">
      <w:pPr>
        <w:pStyle w:val="ae"/>
        <w:tabs>
          <w:tab w:val="left" w:pos="0"/>
        </w:tabs>
        <w:spacing w:line="276" w:lineRule="auto"/>
        <w:ind w:firstLine="540"/>
      </w:pPr>
      <w:r>
        <w:rPr>
          <w:sz w:val="22"/>
          <w:szCs w:val="24"/>
        </w:rPr>
        <w:t>9.2</w:t>
      </w:r>
      <w:proofErr w:type="gramStart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>сли ни одна из сторон за месяц до окончания срока действия договора не заявит о своём желании его расторгнуть и не предъявит дополнительные условия, он считается пролонгированным на  такой же срок и на тех же условиях. Количество пролонгаций неограниченно.</w:t>
      </w:r>
    </w:p>
    <w:p w:rsidR="00BA3F87" w:rsidRDefault="001D4F37">
      <w:pPr>
        <w:pStyle w:val="ae"/>
        <w:tabs>
          <w:tab w:val="left" w:pos="0"/>
          <w:tab w:val="left" w:pos="1134"/>
        </w:tabs>
        <w:spacing w:line="276" w:lineRule="auto"/>
        <w:ind w:left="540" w:firstLine="0"/>
        <w:rPr>
          <w:szCs w:val="24"/>
        </w:rPr>
      </w:pPr>
      <w:r>
        <w:rPr>
          <w:szCs w:val="24"/>
        </w:rPr>
        <w:t>9.3Расторжение Договора возможно по обоюдному согласию Сторон, оформленному в виде Соглашения и подписанного Заказчиком и Исполнителем.</w:t>
      </w:r>
    </w:p>
    <w:p w:rsidR="00BA3F87" w:rsidRDefault="001D4F37">
      <w:pPr>
        <w:pStyle w:val="ae"/>
        <w:tabs>
          <w:tab w:val="left" w:pos="900"/>
        </w:tabs>
        <w:ind w:firstLine="540"/>
        <w:rPr>
          <w:b/>
          <w:sz w:val="20"/>
        </w:rPr>
      </w:pPr>
      <w:r>
        <w:rPr>
          <w:b/>
          <w:szCs w:val="24"/>
        </w:rPr>
        <w:lastRenderedPageBreak/>
        <w:t xml:space="preserve">                           </w:t>
      </w:r>
    </w:p>
    <w:p w:rsidR="00BA3F87" w:rsidRDefault="001D4F37">
      <w:pPr>
        <w:pStyle w:val="ae"/>
        <w:tabs>
          <w:tab w:val="left" w:pos="900"/>
        </w:tabs>
        <w:spacing w:line="276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10.ЗАКЛЮЧИТЕЛЬНЫЕ ПОЛОЖЕНИЯ</w:t>
      </w:r>
    </w:p>
    <w:p w:rsidR="00BA3F87" w:rsidRDefault="001D4F37">
      <w:pPr>
        <w:pStyle w:val="ae"/>
        <w:spacing w:line="276" w:lineRule="auto"/>
        <w:ind w:firstLine="540"/>
        <w:rPr>
          <w:szCs w:val="24"/>
        </w:rPr>
      </w:pPr>
      <w:r>
        <w:rPr>
          <w:szCs w:val="24"/>
        </w:rPr>
        <w:t>10.1.  Все изменения и дополнения к настоящему Договору действительны в том случае, если они составлены в письменной форме и подписаны надлежащим образом  представителями Сторон.</w:t>
      </w:r>
    </w:p>
    <w:p w:rsidR="00BA3F87" w:rsidRDefault="001D4F37">
      <w:pPr>
        <w:pStyle w:val="ae"/>
        <w:spacing w:line="276" w:lineRule="auto"/>
        <w:ind w:left="540" w:firstLine="0"/>
      </w:pPr>
      <w:r>
        <w:rPr>
          <w:szCs w:val="24"/>
        </w:rPr>
        <w:t>10.2     Настоящий Договор составлен в 2-х экземплярах, по одному для каждой из Сторон.</w:t>
      </w:r>
    </w:p>
    <w:p w:rsidR="00BA3F87" w:rsidRDefault="00BA3F87">
      <w:pPr>
        <w:pStyle w:val="ae"/>
        <w:tabs>
          <w:tab w:val="left" w:pos="900"/>
        </w:tabs>
        <w:ind w:firstLine="0"/>
        <w:rPr>
          <w:b/>
          <w:sz w:val="20"/>
        </w:rPr>
      </w:pPr>
    </w:p>
    <w:p w:rsidR="00BA3F87" w:rsidRDefault="001D4F37">
      <w:pPr>
        <w:pStyle w:val="ae"/>
        <w:tabs>
          <w:tab w:val="left" w:pos="900"/>
        </w:tabs>
        <w:spacing w:line="276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ЮРИДИЧЕСКИЕ АДРЕСА И РЕКВИЗИТЫ СТОРОН</w:t>
      </w:r>
    </w:p>
    <w:p w:rsidR="00BA3F87" w:rsidRDefault="001D4F37">
      <w:pPr>
        <w:pStyle w:val="ae"/>
        <w:ind w:firstLine="0"/>
        <w:rPr>
          <w:b/>
          <w:sz w:val="16"/>
          <w:szCs w:val="16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 xml:space="preserve"> </w:t>
      </w:r>
    </w:p>
    <w:tbl>
      <w:tblPr>
        <w:tblW w:w="10081" w:type="dxa"/>
        <w:tblCellMar>
          <w:bottom w:w="10" w:type="dxa"/>
        </w:tblCellMar>
        <w:tblLook w:val="0000" w:firstRow="0" w:lastRow="0" w:firstColumn="0" w:lastColumn="0" w:noHBand="0" w:noVBand="0"/>
      </w:tblPr>
      <w:tblGrid>
        <w:gridCol w:w="5037"/>
        <w:gridCol w:w="5044"/>
      </w:tblGrid>
      <w:tr w:rsidR="00BA3F87">
        <w:trPr>
          <w:trHeight w:val="5733"/>
        </w:trPr>
        <w:tc>
          <w:tcPr>
            <w:tcW w:w="5037" w:type="dxa"/>
            <w:shd w:val="solid" w:color="FFFFFF" w:fill="auto"/>
          </w:tcPr>
          <w:p w:rsidR="00BA3F87" w:rsidRDefault="001D4F37">
            <w:pPr>
              <w:pStyle w:val="Standard"/>
              <w:keepNext/>
              <w:keepLines/>
              <w:shd w:val="solid" w:color="FFFFFF" w:fill="auto"/>
              <w:rPr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Заказчик:</w:t>
            </w:r>
          </w:p>
          <w:p w:rsidR="00BA3F87" w:rsidRDefault="00BA3F87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  <w:rPr>
                <w:sz w:val="22"/>
                <w:szCs w:val="22"/>
              </w:rPr>
            </w:pPr>
          </w:p>
          <w:p w:rsidR="00DB3C24" w:rsidRDefault="00DB3C24">
            <w:pPr>
              <w:pStyle w:val="1"/>
            </w:pPr>
          </w:p>
          <w:p w:rsidR="00BA3F87" w:rsidRDefault="00E64FCB">
            <w:pPr>
              <w:pStyle w:val="1"/>
            </w:pPr>
            <w:r>
              <w:rPr>
                <w:sz w:val="22"/>
                <w:szCs w:val="22"/>
              </w:rPr>
              <w:t>Д</w:t>
            </w:r>
            <w:r w:rsidR="001D4F37">
              <w:rPr>
                <w:sz w:val="22"/>
                <w:szCs w:val="22"/>
              </w:rPr>
              <w:t>иректор</w:t>
            </w:r>
            <w:r w:rsidR="00DB3C24">
              <w:rPr>
                <w:sz w:val="22"/>
                <w:szCs w:val="22"/>
              </w:rPr>
              <w:t xml:space="preserve"> </w:t>
            </w:r>
          </w:p>
          <w:p w:rsidR="00BA3F87" w:rsidRDefault="00BA3F87">
            <w:pPr>
              <w:pStyle w:val="1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  <w:p w:rsidR="00BA3F87" w:rsidRDefault="00DB3C24">
            <w:pPr>
              <w:pStyle w:val="1"/>
              <w:keepNext/>
              <w:keepLines/>
              <w:spacing w:line="240" w:lineRule="auto"/>
            </w:pPr>
            <w:r>
              <w:rPr>
                <w:sz w:val="22"/>
                <w:szCs w:val="22"/>
              </w:rPr>
              <w:t>_________________ /______________/</w:t>
            </w:r>
          </w:p>
          <w:p w:rsidR="00BA3F87" w:rsidRDefault="001D4F37">
            <w:pPr>
              <w:pStyle w:val="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BA3F87" w:rsidRDefault="001D4F37">
            <w:pPr>
              <w:pStyle w:val="1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«_____»__________________20____г.</w:t>
            </w:r>
          </w:p>
          <w:p w:rsidR="00BA3F87" w:rsidRDefault="001D4F37">
            <w:pPr>
              <w:pStyle w:val="1"/>
              <w:keepNext/>
              <w:keepLines/>
              <w:shd w:val="clear" w:color="auto" w:fill="FFFFFF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rFonts w:eastAsia="SimSun"/>
                <w:iCs/>
                <w:color w:val="000000"/>
                <w:kern w:val="2"/>
                <w:sz w:val="22"/>
                <w:szCs w:val="22"/>
                <w:shd w:val="clear" w:color="auto" w:fill="FFFFFF"/>
              </w:rPr>
              <w:t xml:space="preserve">М.П.    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043" w:type="dxa"/>
            <w:shd w:val="solid" w:color="FFFFFF" w:fill="auto"/>
            <w:tcMar>
              <w:bottom w:w="0" w:type="dxa"/>
            </w:tcMar>
          </w:tcPr>
          <w:p w:rsidR="00BA3F87" w:rsidRDefault="001D4F37">
            <w:pPr>
              <w:pStyle w:val="Standard"/>
              <w:keepNext/>
              <w:keepLines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Исполнитель: </w:t>
            </w:r>
          </w:p>
          <w:p w:rsidR="00BA3F87" w:rsidRDefault="001D4F37">
            <w:pPr>
              <w:pStyle w:val="Standard"/>
              <w:keepNext/>
              <w:keepLines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ООО  «ИСИДА»                                                                                                      Юридический и Фактический адрес: 656049, г. Барнаул, ул. Партизанская, д. 132</w:t>
            </w:r>
            <w:proofErr w:type="gramEnd"/>
          </w:p>
          <w:p w:rsidR="00BA3F87" w:rsidRDefault="001D4F37">
            <w:pPr>
              <w:pStyle w:val="Standard"/>
              <w:keepNext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1062225019812                                                                                                          ИНН 2225078313                                                                                                         КПП 222501001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\с 40702810402140036756 </w:t>
            </w:r>
          </w:p>
          <w:p w:rsidR="00BA3F87" w:rsidRDefault="001D4F37">
            <w:pPr>
              <w:pStyle w:val="Standard"/>
              <w:keepNext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к\с 30101810200000000604                         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БИК 040173604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Алтайское Отделение № 8644 ПАО Сбербанк России  г. Барнаул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Номер лицензи</w:t>
            </w:r>
            <w:r w:rsidR="00DB3C24">
              <w:rPr>
                <w:color w:val="000000"/>
                <w:sz w:val="22"/>
                <w:szCs w:val="22"/>
                <w:shd w:val="clear" w:color="auto" w:fill="FFFFFF"/>
              </w:rPr>
              <w:t>и ЛО- 22-01-005830 от 25.12.2020г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  <w:p w:rsidR="00E64FCB" w:rsidRDefault="00E64FCB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4FCB" w:rsidRDefault="00E64FCB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Генеральный директор 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___________________  /Л.Р.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Восканян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«_____» __________________  20____г.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М.П.</w:t>
            </w:r>
          </w:p>
        </w:tc>
      </w:tr>
    </w:tbl>
    <w:p w:rsidR="00BA3F87" w:rsidRDefault="00BA3F87">
      <w:pPr>
        <w:pStyle w:val="1"/>
        <w:widowControl w:val="0"/>
        <w:spacing w:line="240" w:lineRule="auto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</w:pPr>
    </w:p>
    <w:p w:rsidR="00BA3F87" w:rsidRDefault="00BA3F87">
      <w:pPr>
        <w:pStyle w:val="ae"/>
        <w:ind w:firstLine="0"/>
        <w:rPr>
          <w:b/>
          <w:szCs w:val="24"/>
        </w:rPr>
      </w:pPr>
    </w:p>
    <w:p w:rsidR="00BA3F87" w:rsidRDefault="00BA3F87">
      <w:pPr>
        <w:pStyle w:val="ae"/>
        <w:spacing w:line="276" w:lineRule="auto"/>
        <w:ind w:firstLine="0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rPr>
          <w:szCs w:val="24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DB3C24" w:rsidRDefault="00DB3C24" w:rsidP="00053B14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  <w:bookmarkStart w:id="0" w:name="__DdeLink__972_321716502"/>
      <w:bookmarkStart w:id="1" w:name="__DdeLink__620_321716502"/>
      <w:bookmarkEnd w:id="0"/>
      <w:bookmarkEnd w:id="1"/>
    </w:p>
    <w:p w:rsidR="00DB3C24" w:rsidRDefault="00DB3C24" w:rsidP="00053B14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DB3C24" w:rsidRDefault="00DB3C24" w:rsidP="00053B14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DB3C24" w:rsidRDefault="00DB3C24" w:rsidP="00053B14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DB3C24" w:rsidRDefault="00DB3C24" w:rsidP="00053B14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1D4F37" w:rsidP="00053B14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  <w:r>
        <w:rPr>
          <w:rFonts w:eastAsia="SimSun"/>
          <w:kern w:val="2"/>
          <w:sz w:val="20"/>
          <w:szCs w:val="20"/>
        </w:rPr>
        <w:lastRenderedPageBreak/>
        <w:t>Приложение №1</w:t>
      </w:r>
    </w:p>
    <w:p w:rsidR="00BA3F87" w:rsidRDefault="00DB3C24">
      <w:pPr>
        <w:pStyle w:val="1"/>
        <w:widowControl w:val="0"/>
        <w:spacing w:line="240" w:lineRule="auto"/>
        <w:jc w:val="right"/>
      </w:pPr>
      <w:r>
        <w:rPr>
          <w:rFonts w:eastAsia="SimSun"/>
          <w:b/>
          <w:bCs/>
          <w:kern w:val="2"/>
          <w:sz w:val="20"/>
          <w:szCs w:val="20"/>
        </w:rPr>
        <w:t xml:space="preserve">к </w:t>
      </w:r>
      <w:proofErr w:type="spellStart"/>
      <w:r>
        <w:rPr>
          <w:rFonts w:eastAsia="SimSun"/>
          <w:b/>
          <w:bCs/>
          <w:kern w:val="2"/>
          <w:sz w:val="20"/>
          <w:szCs w:val="20"/>
        </w:rPr>
        <w:t>Договору№____</w:t>
      </w:r>
      <w:proofErr w:type="gramStart"/>
      <w:r>
        <w:rPr>
          <w:rFonts w:eastAsia="SimSun"/>
          <w:b/>
          <w:bCs/>
          <w:kern w:val="2"/>
          <w:sz w:val="20"/>
          <w:szCs w:val="20"/>
        </w:rPr>
        <w:t>П</w:t>
      </w:r>
      <w:proofErr w:type="spellEnd"/>
      <w:proofErr w:type="gramEnd"/>
      <w:r w:rsidR="001D4F37">
        <w:rPr>
          <w:rFonts w:eastAsia="SimSun"/>
          <w:b/>
          <w:bCs/>
          <w:kern w:val="2"/>
          <w:sz w:val="20"/>
          <w:szCs w:val="20"/>
        </w:rPr>
        <w:t xml:space="preserve"> </w:t>
      </w:r>
      <w:r>
        <w:rPr>
          <w:rFonts w:eastAsia="SimSun"/>
          <w:kern w:val="2"/>
          <w:sz w:val="20"/>
          <w:szCs w:val="20"/>
        </w:rPr>
        <w:t xml:space="preserve"> от  «____»_________ 2022</w:t>
      </w: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1"/>
        <w:widowControl w:val="0"/>
        <w:spacing w:line="240" w:lineRule="auto"/>
        <w:jc w:val="right"/>
        <w:rPr>
          <w:rFonts w:eastAsia="SimSun"/>
          <w:kern w:val="2"/>
          <w:sz w:val="20"/>
          <w:szCs w:val="20"/>
        </w:rPr>
      </w:pPr>
    </w:p>
    <w:p w:rsidR="00BA3F87" w:rsidRDefault="001D4F37">
      <w:pPr>
        <w:pStyle w:val="1"/>
        <w:widowControl w:val="0"/>
        <w:spacing w:line="240" w:lineRule="auto"/>
        <w:jc w:val="center"/>
        <w:rPr>
          <w:rFonts w:eastAsia="SimSun"/>
          <w:kern w:val="2"/>
        </w:rPr>
      </w:pPr>
      <w:r>
        <w:rPr>
          <w:rFonts w:eastAsia="SimSun"/>
          <w:kern w:val="2"/>
        </w:rPr>
        <w:t>Перечень и стоимость медицинских услуг</w:t>
      </w:r>
    </w:p>
    <w:p w:rsidR="00BA3F87" w:rsidRDefault="00BA3F87">
      <w:pPr>
        <w:pStyle w:val="1"/>
        <w:widowControl w:val="0"/>
        <w:spacing w:line="240" w:lineRule="auto"/>
        <w:jc w:val="center"/>
        <w:rPr>
          <w:rFonts w:eastAsia="SimSun"/>
          <w:kern w:val="2"/>
        </w:rPr>
      </w:pPr>
    </w:p>
    <w:tbl>
      <w:tblPr>
        <w:tblW w:w="904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705"/>
        <w:gridCol w:w="4019"/>
        <w:gridCol w:w="4318"/>
      </w:tblGrid>
      <w:tr w:rsidR="00BA3F87">
        <w:trPr>
          <w:trHeight w:val="731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1D4F37">
            <w:pPr>
              <w:pStyle w:val="1"/>
              <w:widowControl w:val="0"/>
              <w:spacing w:line="240" w:lineRule="auto"/>
              <w:outlineLvl w:val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№ </w:t>
            </w:r>
            <w:proofErr w:type="gramStart"/>
            <w:r>
              <w:rPr>
                <w:rFonts w:eastAsia="SimSun"/>
                <w:kern w:val="2"/>
              </w:rPr>
              <w:t>п</w:t>
            </w:r>
            <w:proofErr w:type="gramEnd"/>
            <w:r>
              <w:rPr>
                <w:rFonts w:eastAsia="SimSun"/>
                <w:kern w:val="2"/>
              </w:rPr>
              <w:t>/п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1D4F37">
            <w:pPr>
              <w:pStyle w:val="1"/>
              <w:widowControl w:val="0"/>
              <w:spacing w:line="240" w:lineRule="auto"/>
              <w:outlineLvl w:val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Наименование услуги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1D4F37">
            <w:pPr>
              <w:pStyle w:val="1"/>
              <w:widowControl w:val="0"/>
              <w:spacing w:line="240" w:lineRule="auto"/>
              <w:outlineLvl w:val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Цена за ед.</w:t>
            </w:r>
          </w:p>
        </w:tc>
      </w:tr>
      <w:tr w:rsidR="00BA3F87">
        <w:trPr>
          <w:trHeight w:val="505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1D4F3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BA3F87" w:rsidRDefault="00BA3F87">
            <w:pPr>
              <w:pStyle w:val="1"/>
              <w:widowControl w:val="0"/>
              <w:spacing w:line="240" w:lineRule="auto"/>
              <w:outlineLvl w:val="0"/>
              <w:rPr>
                <w:rFonts w:eastAsia="SimSun"/>
                <w:kern w:val="2"/>
              </w:rPr>
            </w:pPr>
          </w:p>
          <w:p w:rsidR="00BA3F87" w:rsidRDefault="001D4F37">
            <w:pPr>
              <w:pStyle w:val="1"/>
              <w:widowControl w:val="0"/>
              <w:spacing w:line="240" w:lineRule="auto"/>
              <w:outlineLvl w:val="0"/>
              <w:rPr>
                <w:rFonts w:ascii="Arial" w:eastAsia="Arial" w:hAnsi="Arial" w:cs="Arial"/>
                <w:color w:val="000000"/>
                <w:kern w:val="2"/>
                <w:sz w:val="20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</w:rPr>
              <w:t>Медицинские услуги по проведению обязательного психиатрического освидетельствования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1D4F3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470,00</w:t>
            </w:r>
          </w:p>
        </w:tc>
      </w:tr>
      <w:tr w:rsidR="00BA3F87">
        <w:trPr>
          <w:trHeight w:val="50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1D4F37">
            <w:pPr>
              <w:pStyle w:val="1"/>
              <w:widowControl w:val="0"/>
              <w:spacing w:line="240" w:lineRule="auto"/>
              <w:jc w:val="center"/>
              <w:outlineLvl w:val="0"/>
            </w:pPr>
            <w:r>
              <w:t>2</w:t>
            </w:r>
          </w:p>
        </w:tc>
        <w:tc>
          <w:tcPr>
            <w:tcW w:w="40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BA3F87" w:rsidRDefault="00BA3F87">
            <w:pPr>
              <w:pStyle w:val="1"/>
              <w:widowControl w:val="0"/>
              <w:spacing w:line="240" w:lineRule="auto"/>
              <w:outlineLvl w:val="0"/>
              <w:rPr>
                <w:rFonts w:eastAsia="SimSun"/>
                <w:kern w:val="2"/>
              </w:rPr>
            </w:pPr>
          </w:p>
          <w:p w:rsidR="00BA3F87" w:rsidRDefault="001D4F37">
            <w:pPr>
              <w:pStyle w:val="1"/>
              <w:widowControl w:val="0"/>
              <w:spacing w:line="240" w:lineRule="auto"/>
              <w:outlineLvl w:val="0"/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</w:rPr>
              <w:t>Электроэнцефалография (ЭЭГ)</w:t>
            </w: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BA3F87">
            <w:pPr>
              <w:pStyle w:val="1"/>
              <w:widowControl w:val="0"/>
              <w:spacing w:line="240" w:lineRule="auto"/>
              <w:jc w:val="center"/>
              <w:outlineLvl w:val="0"/>
              <w:rPr>
                <w:rFonts w:eastAsia="SimSun"/>
                <w:kern w:val="2"/>
              </w:rPr>
            </w:pPr>
          </w:p>
          <w:p w:rsidR="00BA3F87" w:rsidRDefault="00971FC5">
            <w:pPr>
              <w:pStyle w:val="1"/>
              <w:widowControl w:val="0"/>
              <w:spacing w:line="240" w:lineRule="auto"/>
              <w:jc w:val="center"/>
              <w:outlineLvl w:val="0"/>
            </w:pPr>
            <w:r>
              <w:rPr>
                <w:rFonts w:eastAsia="SimSun"/>
                <w:kern w:val="2"/>
              </w:rPr>
              <w:t>55</w:t>
            </w:r>
            <w:r w:rsidR="001D4F37">
              <w:rPr>
                <w:rFonts w:eastAsia="SimSun"/>
                <w:kern w:val="2"/>
              </w:rPr>
              <w:t>0,00</w:t>
            </w:r>
          </w:p>
        </w:tc>
      </w:tr>
    </w:tbl>
    <w:p w:rsidR="00BA3F87" w:rsidRDefault="00BA3F87">
      <w:pPr>
        <w:pStyle w:val="1"/>
        <w:widowControl w:val="0"/>
        <w:spacing w:line="240" w:lineRule="auto"/>
        <w:jc w:val="center"/>
        <w:rPr>
          <w:rFonts w:eastAsia="SimSun"/>
          <w:kern w:val="2"/>
          <w:sz w:val="20"/>
          <w:szCs w:val="20"/>
        </w:rPr>
      </w:pPr>
    </w:p>
    <w:p w:rsidR="00BA3F87" w:rsidRDefault="00BA3F87">
      <w:pPr>
        <w:pStyle w:val="ae"/>
        <w:spacing w:line="276" w:lineRule="auto"/>
        <w:ind w:firstLine="0"/>
        <w:jc w:val="righ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righ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righ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tbl>
      <w:tblPr>
        <w:tblW w:w="9657" w:type="dxa"/>
        <w:tblLook w:val="0000" w:firstRow="0" w:lastRow="0" w:firstColumn="0" w:lastColumn="0" w:noHBand="0" w:noVBand="0"/>
      </w:tblPr>
      <w:tblGrid>
        <w:gridCol w:w="4719"/>
        <w:gridCol w:w="4938"/>
      </w:tblGrid>
      <w:tr w:rsidR="00BA3F87">
        <w:trPr>
          <w:trHeight w:val="1830"/>
        </w:trPr>
        <w:tc>
          <w:tcPr>
            <w:tcW w:w="4719" w:type="dxa"/>
            <w:shd w:val="solid" w:color="FFFFFF" w:fill="auto"/>
          </w:tcPr>
          <w:p w:rsidR="00BA3F87" w:rsidRDefault="001D4F37">
            <w:pPr>
              <w:pStyle w:val="Standard"/>
              <w:keepNext/>
              <w:keepLines/>
              <w:shd w:val="solid" w:color="FFFFFF" w:fill="auto"/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Заказчик: </w:t>
            </w:r>
          </w:p>
          <w:p w:rsidR="00BA3F87" w:rsidRDefault="00BA3F87">
            <w:pPr>
              <w:pStyle w:val="1"/>
              <w:rPr>
                <w:sz w:val="22"/>
                <w:szCs w:val="22"/>
              </w:rPr>
            </w:pPr>
          </w:p>
          <w:p w:rsidR="00DB3C24" w:rsidRDefault="00DB3C24" w:rsidP="00053B14">
            <w:pPr>
              <w:pStyle w:val="1"/>
              <w:rPr>
                <w:sz w:val="22"/>
                <w:szCs w:val="22"/>
              </w:rPr>
            </w:pPr>
          </w:p>
          <w:p w:rsidR="00DB3C24" w:rsidRDefault="00DB3C24" w:rsidP="00053B14">
            <w:pPr>
              <w:pStyle w:val="1"/>
              <w:rPr>
                <w:sz w:val="22"/>
                <w:szCs w:val="22"/>
              </w:rPr>
            </w:pPr>
          </w:p>
          <w:p w:rsidR="00053B14" w:rsidRDefault="00DB3C24" w:rsidP="00053B14">
            <w:pPr>
              <w:pStyle w:val="1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BA3F87" w:rsidRDefault="00BA3F87">
            <w:pPr>
              <w:pStyle w:val="1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  <w:p w:rsidR="00BA3F87" w:rsidRDefault="00DB3C24">
            <w:pPr>
              <w:pStyle w:val="1"/>
              <w:keepNext/>
              <w:keepLines/>
              <w:spacing w:line="240" w:lineRule="auto"/>
            </w:pPr>
            <w:r>
              <w:rPr>
                <w:sz w:val="22"/>
                <w:szCs w:val="22"/>
              </w:rPr>
              <w:t>_________________ /_______</w:t>
            </w:r>
            <w:r w:rsidR="001D4F37">
              <w:rPr>
                <w:sz w:val="22"/>
                <w:szCs w:val="22"/>
              </w:rPr>
              <w:t xml:space="preserve">/ </w:t>
            </w:r>
          </w:p>
          <w:p w:rsidR="00BA3F87" w:rsidRDefault="001D4F37">
            <w:pPr>
              <w:pStyle w:val="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BA3F87" w:rsidRDefault="001D4F37">
            <w:pPr>
              <w:pStyle w:val="1"/>
              <w:keepNext/>
              <w:keepLines/>
              <w:spacing w:line="240" w:lineRule="auto"/>
              <w:rPr>
                <w:sz w:val="22"/>
                <w:szCs w:val="22"/>
              </w:rPr>
            </w:pPr>
            <w:bookmarkStart w:id="2" w:name="__DdeLink__809_2511374510"/>
            <w:r>
              <w:rPr>
                <w:sz w:val="22"/>
                <w:szCs w:val="22"/>
              </w:rPr>
              <w:t>«_____»__________________20____г.</w:t>
            </w:r>
            <w:bookmarkEnd w:id="2"/>
          </w:p>
          <w:p w:rsidR="00BA3F87" w:rsidRDefault="001D4F37">
            <w:pPr>
              <w:pStyle w:val="1"/>
              <w:keepNext/>
              <w:keepLines/>
              <w:shd w:val="clear" w:color="auto" w:fill="FFFFFF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rFonts w:eastAsia="SimSun"/>
                <w:iCs/>
                <w:color w:val="000000"/>
                <w:kern w:val="2"/>
                <w:sz w:val="22"/>
                <w:szCs w:val="22"/>
                <w:shd w:val="clear" w:color="auto" w:fill="FFFFFF"/>
              </w:rPr>
              <w:t xml:space="preserve">М.П.    </w:t>
            </w:r>
          </w:p>
        </w:tc>
        <w:tc>
          <w:tcPr>
            <w:tcW w:w="4937" w:type="dxa"/>
            <w:shd w:val="solid" w:color="FFFFFF" w:fill="auto"/>
          </w:tcPr>
          <w:p w:rsidR="00BA3F87" w:rsidRDefault="001D4F37">
            <w:pPr>
              <w:pStyle w:val="Standard"/>
              <w:keepNext/>
              <w:keepLines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Исполнитель: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ООО  «ИСИДА»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Генеральный директор 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___________________  /Л.Р.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Восканян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«_____» __________________  20____ г.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М.П.</w:t>
            </w:r>
          </w:p>
        </w:tc>
      </w:tr>
    </w:tbl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left"/>
        <w:rPr>
          <w:szCs w:val="24"/>
        </w:rPr>
      </w:pPr>
    </w:p>
    <w:p w:rsidR="00BA3F87" w:rsidRDefault="00BA3F87">
      <w:pPr>
        <w:pStyle w:val="ae"/>
        <w:spacing w:line="276" w:lineRule="auto"/>
        <w:ind w:firstLine="0"/>
        <w:jc w:val="right"/>
        <w:rPr>
          <w:b/>
          <w:bCs/>
          <w:sz w:val="20"/>
        </w:rPr>
      </w:pPr>
    </w:p>
    <w:p w:rsidR="00BA3F87" w:rsidRDefault="00971FC5">
      <w:pPr>
        <w:pStyle w:val="ae"/>
        <w:spacing w:line="276" w:lineRule="auto"/>
        <w:ind w:firstLine="0"/>
        <w:jc w:val="right"/>
      </w:pPr>
      <w:r>
        <w:rPr>
          <w:b/>
          <w:bCs/>
          <w:sz w:val="20"/>
        </w:rPr>
        <w:t>Приложение №2 к Договору №___</w:t>
      </w:r>
      <w:proofErr w:type="gramStart"/>
      <w:r>
        <w:rPr>
          <w:b/>
          <w:bCs/>
          <w:sz w:val="20"/>
        </w:rPr>
        <w:t>П</w:t>
      </w:r>
      <w:proofErr w:type="gramEnd"/>
      <w:r>
        <w:rPr>
          <w:b/>
          <w:bCs/>
          <w:sz w:val="20"/>
        </w:rPr>
        <w:t xml:space="preserve">/2022 </w:t>
      </w:r>
      <w:r>
        <w:rPr>
          <w:sz w:val="20"/>
        </w:rPr>
        <w:t>от  «____»________  2022</w:t>
      </w:r>
      <w:r w:rsidR="001D4F37">
        <w:rPr>
          <w:sz w:val="20"/>
        </w:rPr>
        <w:t>г</w:t>
      </w:r>
    </w:p>
    <w:p w:rsidR="00BA3F87" w:rsidRDefault="001D4F37">
      <w:pPr>
        <w:pStyle w:val="ae"/>
        <w:spacing w:line="276" w:lineRule="auto"/>
        <w:ind w:firstLine="0"/>
        <w:jc w:val="center"/>
        <w:rPr>
          <w:sz w:val="20"/>
        </w:rPr>
      </w:pPr>
      <w:r>
        <w:rPr>
          <w:sz w:val="20"/>
        </w:rPr>
        <w:t>ФОРМА</w:t>
      </w:r>
    </w:p>
    <w:p w:rsidR="00BA3F87" w:rsidRDefault="001D4F37">
      <w:pPr>
        <w:pStyle w:val="ae"/>
        <w:spacing w:line="276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Список лиц, подлежащих обязательному психиатрическому </w:t>
      </w:r>
      <w:r w:rsidR="00971FC5">
        <w:rPr>
          <w:sz w:val="22"/>
          <w:szCs w:val="22"/>
        </w:rPr>
        <w:t>освидетельствованию в 2022</w:t>
      </w:r>
      <w:r>
        <w:rPr>
          <w:sz w:val="22"/>
          <w:szCs w:val="22"/>
        </w:rPr>
        <w:t>г.</w:t>
      </w:r>
    </w:p>
    <w:p w:rsidR="00BA3F87" w:rsidRDefault="00BA3F87">
      <w:pPr>
        <w:pStyle w:val="ae"/>
        <w:spacing w:line="276" w:lineRule="auto"/>
        <w:ind w:firstLine="0"/>
        <w:jc w:val="center"/>
        <w:rPr>
          <w:sz w:val="20"/>
        </w:rPr>
      </w:pPr>
    </w:p>
    <w:tbl>
      <w:tblPr>
        <w:tblW w:w="92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978"/>
        <w:gridCol w:w="1314"/>
        <w:gridCol w:w="4304"/>
      </w:tblGrid>
      <w:tr w:rsidR="00BA3F87">
        <w:trPr>
          <w:trHeight w:val="406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1D4F37">
            <w:pPr>
              <w:pStyle w:val="1"/>
              <w:spacing w:line="240" w:lineRule="auto"/>
            </w:pPr>
            <w:r>
              <w:t>№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1D4F37">
            <w:pPr>
              <w:pStyle w:val="1"/>
              <w:spacing w:line="240" w:lineRule="auto"/>
            </w:pPr>
            <w:r>
              <w:t>ФИО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1D4F37">
            <w:pPr>
              <w:pStyle w:val="1"/>
              <w:spacing w:line="240" w:lineRule="auto"/>
            </w:pPr>
            <w:r>
              <w:t>Дата рождения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1D4F37">
            <w:pPr>
              <w:pStyle w:val="1"/>
              <w:spacing w:line="240" w:lineRule="auto"/>
            </w:pPr>
            <w:r>
              <w:t xml:space="preserve">Подразделение </w:t>
            </w:r>
          </w:p>
          <w:p w:rsidR="00BA3F87" w:rsidRDefault="001D4F37">
            <w:pPr>
              <w:pStyle w:val="1"/>
              <w:spacing w:line="240" w:lineRule="auto"/>
            </w:pPr>
            <w:r>
              <w:t>Должность</w:t>
            </w:r>
          </w:p>
        </w:tc>
      </w:tr>
      <w:tr w:rsidR="00BA3F87">
        <w:trPr>
          <w:trHeight w:val="98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trHeight w:val="240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trHeight w:val="210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trHeight w:val="435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trHeight w:val="240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  <w:tr w:rsidR="00BA3F87">
        <w:trPr>
          <w:trHeight w:val="210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3F87" w:rsidRDefault="00BA3F87">
            <w:pPr>
              <w:pStyle w:val="1"/>
              <w:spacing w:line="240" w:lineRule="auto"/>
            </w:pPr>
          </w:p>
        </w:tc>
      </w:tr>
    </w:tbl>
    <w:p w:rsidR="00BA3F87" w:rsidRDefault="00BA3F87">
      <w:pPr>
        <w:pStyle w:val="ae"/>
        <w:spacing w:line="276" w:lineRule="auto"/>
        <w:ind w:firstLine="0"/>
        <w:jc w:val="center"/>
        <w:rPr>
          <w:sz w:val="20"/>
        </w:rPr>
      </w:pPr>
    </w:p>
    <w:tbl>
      <w:tblPr>
        <w:tblW w:w="9657" w:type="dxa"/>
        <w:tblLook w:val="0000" w:firstRow="0" w:lastRow="0" w:firstColumn="0" w:lastColumn="0" w:noHBand="0" w:noVBand="0"/>
      </w:tblPr>
      <w:tblGrid>
        <w:gridCol w:w="4719"/>
        <w:gridCol w:w="4938"/>
      </w:tblGrid>
      <w:tr w:rsidR="00BA3F87">
        <w:trPr>
          <w:trHeight w:val="1830"/>
        </w:trPr>
        <w:tc>
          <w:tcPr>
            <w:tcW w:w="4719" w:type="dxa"/>
            <w:shd w:val="solid" w:color="FFFFFF" w:fill="auto"/>
          </w:tcPr>
          <w:p w:rsidR="00BA3F87" w:rsidRDefault="001D4F37">
            <w:pPr>
              <w:pStyle w:val="Standard"/>
              <w:keepNext/>
              <w:keepLines/>
              <w:shd w:val="solid" w:color="FFFFFF" w:fill="auto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Заказчик:</w:t>
            </w:r>
          </w:p>
          <w:p w:rsidR="00971FC5" w:rsidRDefault="00971FC5" w:rsidP="00814ACD">
            <w:pPr>
              <w:pStyle w:val="1"/>
              <w:rPr>
                <w:sz w:val="22"/>
                <w:szCs w:val="22"/>
              </w:rPr>
            </w:pPr>
          </w:p>
          <w:p w:rsidR="00971FC5" w:rsidRDefault="00971FC5" w:rsidP="00814ACD">
            <w:pPr>
              <w:pStyle w:val="1"/>
              <w:rPr>
                <w:sz w:val="22"/>
                <w:szCs w:val="22"/>
              </w:rPr>
            </w:pPr>
          </w:p>
          <w:p w:rsidR="00814ACD" w:rsidRDefault="00971FC5" w:rsidP="00814ACD">
            <w:pPr>
              <w:pStyle w:val="1"/>
            </w:pPr>
            <w:r>
              <w:rPr>
                <w:sz w:val="22"/>
                <w:szCs w:val="22"/>
              </w:rPr>
              <w:t>Директор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14ACD">
              <w:rPr>
                <w:sz w:val="22"/>
                <w:szCs w:val="22"/>
              </w:rPr>
              <w:t>:</w:t>
            </w:r>
            <w:proofErr w:type="gramEnd"/>
          </w:p>
          <w:p w:rsidR="00BA3F87" w:rsidRDefault="00BA3F87">
            <w:pPr>
              <w:pStyle w:val="1"/>
              <w:rPr>
                <w:sz w:val="22"/>
                <w:szCs w:val="22"/>
              </w:rPr>
            </w:pPr>
          </w:p>
          <w:p w:rsidR="00BA3F87" w:rsidRDefault="00BA3F87">
            <w:pPr>
              <w:pStyle w:val="1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  <w:p w:rsidR="00BA3F87" w:rsidRDefault="00971FC5">
            <w:pPr>
              <w:pStyle w:val="1"/>
              <w:keepNext/>
              <w:keepLines/>
              <w:spacing w:line="240" w:lineRule="auto"/>
            </w:pPr>
            <w:r>
              <w:rPr>
                <w:sz w:val="22"/>
                <w:szCs w:val="22"/>
              </w:rPr>
              <w:t>_________________ /_______________</w:t>
            </w:r>
            <w:bookmarkStart w:id="3" w:name="_GoBack"/>
            <w:bookmarkEnd w:id="3"/>
            <w:r w:rsidR="001D4F37">
              <w:rPr>
                <w:sz w:val="22"/>
                <w:szCs w:val="22"/>
              </w:rPr>
              <w:t xml:space="preserve"> / </w:t>
            </w:r>
          </w:p>
          <w:p w:rsidR="00BA3F87" w:rsidRDefault="001D4F37">
            <w:pPr>
              <w:pStyle w:val="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BA3F87" w:rsidRDefault="001D4F37">
            <w:pPr>
              <w:pStyle w:val="1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</w:rPr>
              <w:t>«_____»__________________20____г.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ind w:left="-14"/>
              <w:rPr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М.П.   </w:t>
            </w:r>
          </w:p>
        </w:tc>
        <w:tc>
          <w:tcPr>
            <w:tcW w:w="4937" w:type="dxa"/>
            <w:shd w:val="solid" w:color="FFFFFF" w:fill="auto"/>
          </w:tcPr>
          <w:p w:rsidR="00BA3F87" w:rsidRDefault="001D4F37">
            <w:pPr>
              <w:pStyle w:val="Standard"/>
              <w:keepNext/>
              <w:keepLines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Исполнитель: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ООО  «ИСИДА»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Генеральный директор </w:t>
            </w:r>
          </w:p>
          <w:p w:rsidR="00BA3F87" w:rsidRDefault="00BA3F8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___________________  /Л.Р.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Восканян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«_____» __________________  20____ г.</w:t>
            </w:r>
          </w:p>
          <w:p w:rsidR="00BA3F87" w:rsidRDefault="001D4F37">
            <w:pPr>
              <w:pStyle w:val="Standard"/>
              <w:keepNext/>
              <w:keepLines/>
              <w:shd w:val="solid" w:color="FFFFFF" w:fill="auto"/>
              <w:tabs>
                <w:tab w:val="left" w:pos="715"/>
              </w:tabs>
              <w:ind w:right="24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М.П.</w:t>
            </w:r>
          </w:p>
        </w:tc>
      </w:tr>
    </w:tbl>
    <w:p w:rsidR="00BA3F87" w:rsidRDefault="00BA3F87">
      <w:pPr>
        <w:pStyle w:val="ae"/>
        <w:spacing w:line="276" w:lineRule="auto"/>
        <w:ind w:firstLine="0"/>
        <w:jc w:val="left"/>
      </w:pPr>
    </w:p>
    <w:sectPr w:rsidR="00BA3F87">
      <w:pgSz w:w="11906" w:h="16838"/>
      <w:pgMar w:top="851" w:right="851" w:bottom="851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FE5"/>
    <w:multiLevelType w:val="multilevel"/>
    <w:tmpl w:val="02CA3BFC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4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620" w:firstLine="0"/>
      </w:pPr>
    </w:lvl>
    <w:lvl w:ilvl="4">
      <w:start w:val="1"/>
      <w:numFmt w:val="decimal"/>
      <w:lvlText w:val="%1.%2.%3.%4.%5."/>
      <w:lvlJc w:val="left"/>
      <w:pPr>
        <w:ind w:left="2160" w:firstLine="0"/>
      </w:pPr>
    </w:lvl>
    <w:lvl w:ilvl="5">
      <w:start w:val="1"/>
      <w:numFmt w:val="decimal"/>
      <w:lvlText w:val="%1.%2.%3.%4.%5.%6."/>
      <w:lvlJc w:val="left"/>
      <w:pPr>
        <w:ind w:left="2700" w:firstLine="0"/>
      </w:pPr>
    </w:lvl>
    <w:lvl w:ilvl="6">
      <w:start w:val="1"/>
      <w:numFmt w:val="decimal"/>
      <w:lvlText w:val="%1.%2.%3.%4.%5.%6.%7."/>
      <w:lvlJc w:val="left"/>
      <w:pPr>
        <w:ind w:left="3240" w:firstLine="0"/>
      </w:pPr>
    </w:lvl>
    <w:lvl w:ilvl="7">
      <w:start w:val="1"/>
      <w:numFmt w:val="decimal"/>
      <w:lvlText w:val="%1.%2.%3.%4.%5.%6.%7.%8."/>
      <w:lvlJc w:val="left"/>
      <w:pPr>
        <w:ind w:left="3780" w:firstLine="0"/>
      </w:pPr>
    </w:lvl>
    <w:lvl w:ilvl="8">
      <w:start w:val="1"/>
      <w:numFmt w:val="decimal"/>
      <w:lvlText w:val="%1.%2.%3.%4.%5.%6.%7.%8.%9."/>
      <w:lvlJc w:val="left"/>
      <w:pPr>
        <w:ind w:left="4320" w:firstLine="0"/>
      </w:pPr>
    </w:lvl>
  </w:abstractNum>
  <w:abstractNum w:abstractNumId="1">
    <w:nsid w:val="55AA2C93"/>
    <w:multiLevelType w:val="multilevel"/>
    <w:tmpl w:val="8FB20940"/>
    <w:lvl w:ilvl="0">
      <w:start w:val="1"/>
      <w:numFmt w:val="decimal"/>
      <w:lvlText w:val="%1."/>
      <w:lvlJc w:val="left"/>
      <w:pPr>
        <w:ind w:left="3686" w:firstLine="0"/>
      </w:pPr>
    </w:lvl>
    <w:lvl w:ilvl="1">
      <w:start w:val="1"/>
      <w:numFmt w:val="decimal"/>
      <w:lvlText w:val="%1.%2."/>
      <w:lvlJc w:val="left"/>
      <w:pPr>
        <w:ind w:left="7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5E1D4C95"/>
    <w:multiLevelType w:val="multilevel"/>
    <w:tmpl w:val="82F2F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F87"/>
    <w:rsid w:val="00053B14"/>
    <w:rsid w:val="001D4F37"/>
    <w:rsid w:val="0067593A"/>
    <w:rsid w:val="00814ACD"/>
    <w:rsid w:val="00971FC5"/>
    <w:rsid w:val="00BA3F87"/>
    <w:rsid w:val="00D169E6"/>
    <w:rsid w:val="00DB3C24"/>
    <w:rsid w:val="00E64FCB"/>
    <w:rsid w:val="00F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6">
    <w:name w:val="heading 6"/>
    <w:basedOn w:val="1"/>
    <w:qFormat/>
    <w:pPr>
      <w:keepNext/>
      <w:spacing w:line="320" w:lineRule="atLeast"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3">
    <w:name w:val="Название Знак"/>
    <w:basedOn w:val="a0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qFormat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концевой сноски"/>
    <w:qFormat/>
  </w:style>
  <w:style w:type="character" w:customStyle="1" w:styleId="2">
    <w:name w:val="Основной шрифт абзаца2"/>
    <w:qFormat/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customStyle="1" w:styleId="a8">
    <w:name w:val="Заголовок"/>
    <w:basedOn w:val="1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qFormat/>
    <w:pPr>
      <w:spacing w:line="240" w:lineRule="auto"/>
      <w:jc w:val="both"/>
    </w:pPr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1"/>
    <w:qFormat/>
    <w:pPr>
      <w:suppressLineNumbers/>
    </w:pPr>
    <w:rPr>
      <w:rFonts w:cs="Mangal"/>
    </w:rPr>
  </w:style>
  <w:style w:type="paragraph" w:styleId="ad">
    <w:name w:val="Title"/>
    <w:basedOn w:val="1"/>
    <w:qFormat/>
    <w:pPr>
      <w:spacing w:line="240" w:lineRule="auto"/>
      <w:ind w:left="-1701" w:firstLine="1701"/>
      <w:jc w:val="center"/>
    </w:pPr>
    <w:rPr>
      <w:b/>
      <w:szCs w:val="20"/>
    </w:rPr>
  </w:style>
  <w:style w:type="paragraph" w:styleId="ae">
    <w:name w:val="Body Text Indent"/>
    <w:basedOn w:val="1"/>
    <w:qFormat/>
    <w:pPr>
      <w:spacing w:line="240" w:lineRule="auto"/>
      <w:ind w:firstLine="360"/>
      <w:jc w:val="both"/>
    </w:pPr>
    <w:rPr>
      <w:szCs w:val="20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Cs w:val="20"/>
    </w:rPr>
  </w:style>
  <w:style w:type="paragraph" w:styleId="af">
    <w:name w:val="List Paragraph"/>
    <w:basedOn w:val="1"/>
    <w:qFormat/>
    <w:pPr>
      <w:ind w:left="720"/>
      <w:contextualSpacing/>
    </w:pPr>
  </w:style>
  <w:style w:type="paragraph" w:styleId="af0">
    <w:name w:val="Balloon Text"/>
    <w:basedOn w:val="1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f1">
    <w:name w:val="Обычный*"/>
    <w:qFormat/>
    <w:pPr>
      <w:widowControl w:val="0"/>
      <w:suppressAutoHyphens/>
    </w:pPr>
    <w:rPr>
      <w:rFonts w:ascii="Times New Roman" w:eastAsia="Times New Roman" w:hAnsi="Times New Roman"/>
      <w:color w:val="00000A"/>
      <w:kern w:val="2"/>
      <w:sz w:val="20"/>
      <w:szCs w:val="20"/>
    </w:rPr>
  </w:style>
  <w:style w:type="paragraph" w:customStyle="1" w:styleId="Standard">
    <w:name w:val="Standard"/>
    <w:basedOn w:val="af1"/>
    <w:qFormat/>
    <w:rPr>
      <w:color w:val="000080"/>
    </w:rPr>
  </w:style>
  <w:style w:type="paragraph" w:customStyle="1" w:styleId="af2">
    <w:name w:val="Содержимое таблицы"/>
    <w:basedOn w:val="1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1C2B1F68AF0F7D8971BAEE0ECA5CF6918B6AF938B1FA5190637BD7F37C9E8798727972AFD15ND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Arial Unicode MS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opera18-12</dc:creator>
  <dc:description/>
  <cp:lastModifiedBy>Исида</cp:lastModifiedBy>
  <cp:revision>58</cp:revision>
  <cp:lastPrinted>2020-06-02T06:14:00Z</cp:lastPrinted>
  <dcterms:created xsi:type="dcterms:W3CDTF">2016-08-30T12:32:00Z</dcterms:created>
  <dcterms:modified xsi:type="dcterms:W3CDTF">2022-04-01T10:03:00Z</dcterms:modified>
  <dc:language>ru-RU</dc:language>
</cp:coreProperties>
</file>